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DE" w:rsidRPr="00F047DE" w:rsidRDefault="00F047DE" w:rsidP="00F047DE">
      <w:pPr>
        <w:spacing w:after="0" w:line="240" w:lineRule="auto"/>
        <w:jc w:val="center"/>
        <w:rPr>
          <w:rFonts w:ascii="Times New Roman" w:eastAsia="Times New Roman" w:hAnsi="Times New Roman" w:cs="Times New Roman"/>
          <w:sz w:val="24"/>
          <w:szCs w:val="24"/>
        </w:rPr>
      </w:pPr>
      <w:r w:rsidRPr="00F047DE">
        <w:rPr>
          <w:rFonts w:ascii="Cambria" w:eastAsia="Times New Roman" w:hAnsi="Cambria" w:cs="Times New Roman"/>
          <w:color w:val="000000"/>
          <w:sz w:val="24"/>
          <w:szCs w:val="24"/>
        </w:rPr>
        <w:t>Pests in the Landscape</w:t>
      </w:r>
    </w:p>
    <w:p w:rsidR="00F047DE" w:rsidRPr="00F047DE" w:rsidRDefault="00F047DE" w:rsidP="00F047DE">
      <w:pPr>
        <w:spacing w:after="0" w:line="240" w:lineRule="auto"/>
        <w:rPr>
          <w:rFonts w:ascii="Times New Roman" w:eastAsia="Times New Roman" w:hAnsi="Times New Roman" w:cs="Times New Roman"/>
          <w:sz w:val="24"/>
          <w:szCs w:val="24"/>
        </w:rPr>
      </w:pPr>
    </w:p>
    <w:p w:rsidR="00F047DE" w:rsidRPr="00F047DE" w:rsidRDefault="00F047DE" w:rsidP="00F047DE">
      <w:pPr>
        <w:spacing w:after="0" w:line="240" w:lineRule="auto"/>
        <w:jc w:val="center"/>
        <w:rPr>
          <w:rFonts w:ascii="Times New Roman" w:eastAsia="Times New Roman" w:hAnsi="Times New Roman" w:cs="Times New Roman"/>
          <w:sz w:val="24"/>
          <w:szCs w:val="24"/>
        </w:rPr>
      </w:pPr>
      <w:r w:rsidRPr="00F047DE">
        <w:rPr>
          <w:rFonts w:ascii="Cambria" w:eastAsia="Times New Roman" w:hAnsi="Cambria" w:cs="Times New Roman"/>
          <w:color w:val="000000"/>
          <w:sz w:val="24"/>
          <w:szCs w:val="24"/>
        </w:rPr>
        <w:t>Calvin Finch, PhD, Retired Texas A&amp;M Horticulturist</w:t>
      </w:r>
    </w:p>
    <w:p w:rsidR="00F047DE" w:rsidRPr="00F047DE" w:rsidRDefault="00F047DE" w:rsidP="00F047DE">
      <w:pPr>
        <w:spacing w:after="0" w:line="240" w:lineRule="auto"/>
        <w:rPr>
          <w:rFonts w:ascii="Times New Roman" w:eastAsia="Times New Roman" w:hAnsi="Times New Roman" w:cs="Times New Roman"/>
          <w:sz w:val="24"/>
          <w:szCs w:val="24"/>
        </w:rPr>
      </w:pPr>
    </w:p>
    <w:p w:rsidR="00F047DE" w:rsidRPr="00F047DE" w:rsidRDefault="00F047DE" w:rsidP="00F047DE">
      <w:pPr>
        <w:spacing w:after="0" w:line="240" w:lineRule="auto"/>
        <w:rPr>
          <w:rFonts w:ascii="Times New Roman" w:eastAsia="Times New Roman" w:hAnsi="Times New Roman" w:cs="Times New Roman"/>
          <w:sz w:val="24"/>
          <w:szCs w:val="24"/>
        </w:rPr>
      </w:pPr>
      <w:r w:rsidRPr="00F047DE">
        <w:rPr>
          <w:rFonts w:ascii="Cambria" w:eastAsia="Times New Roman" w:hAnsi="Cambria" w:cs="Times New Roman"/>
          <w:color w:val="000000"/>
          <w:sz w:val="24"/>
          <w:szCs w:val="24"/>
        </w:rPr>
        <w:t xml:space="preserve">All the rain has forced the fire ants to move from deep to shallow, visible mounds. To control them, consider a traditional two-prong strategy. Apply a quick-kill insecticide, such as </w:t>
      </w:r>
      <w:proofErr w:type="spellStart"/>
      <w:r w:rsidRPr="00F047DE">
        <w:rPr>
          <w:rFonts w:ascii="Cambria" w:eastAsia="Times New Roman" w:hAnsi="Cambria" w:cs="Times New Roman"/>
          <w:color w:val="000000"/>
          <w:sz w:val="24"/>
          <w:szCs w:val="24"/>
        </w:rPr>
        <w:t>acephate</w:t>
      </w:r>
      <w:proofErr w:type="spellEnd"/>
      <w:r w:rsidRPr="00F047DE">
        <w:rPr>
          <w:rFonts w:ascii="Cambria" w:eastAsia="Times New Roman" w:hAnsi="Cambria" w:cs="Times New Roman"/>
          <w:color w:val="000000"/>
          <w:sz w:val="24"/>
          <w:szCs w:val="24"/>
        </w:rPr>
        <w:t xml:space="preserve"> to the visible mounds near your activities. For a majority of the yard, spread a bait, such as </w:t>
      </w:r>
      <w:proofErr w:type="spellStart"/>
      <w:r w:rsidRPr="00F047DE">
        <w:rPr>
          <w:rFonts w:ascii="Cambria" w:eastAsia="Times New Roman" w:hAnsi="Cambria" w:cs="Times New Roman"/>
          <w:color w:val="000000"/>
          <w:sz w:val="24"/>
          <w:szCs w:val="24"/>
        </w:rPr>
        <w:t>Amdro</w:t>
      </w:r>
      <w:proofErr w:type="spellEnd"/>
      <w:r w:rsidRPr="00F047DE">
        <w:rPr>
          <w:rFonts w:ascii="Cambria" w:eastAsia="Times New Roman" w:hAnsi="Cambria" w:cs="Times New Roman"/>
          <w:color w:val="000000"/>
          <w:sz w:val="24"/>
          <w:szCs w:val="24"/>
        </w:rPr>
        <w:t xml:space="preserve">, over the area. It is slower to act on existing hills, but is effective after two weeks. Gardeners preferring an organic control can seek a product with </w:t>
      </w:r>
      <w:proofErr w:type="spellStart"/>
      <w:r w:rsidRPr="00F047DE">
        <w:rPr>
          <w:rFonts w:ascii="Cambria" w:eastAsia="Times New Roman" w:hAnsi="Cambria" w:cs="Times New Roman"/>
          <w:color w:val="000000"/>
          <w:sz w:val="24"/>
          <w:szCs w:val="24"/>
        </w:rPr>
        <w:t>Spinosad</w:t>
      </w:r>
      <w:proofErr w:type="spellEnd"/>
      <w:r w:rsidRPr="00F047DE">
        <w:rPr>
          <w:rFonts w:ascii="Cambria" w:eastAsia="Times New Roman" w:hAnsi="Cambria" w:cs="Times New Roman"/>
          <w:color w:val="000000"/>
          <w:sz w:val="24"/>
          <w:szCs w:val="24"/>
        </w:rPr>
        <w:t xml:space="preserve"> as the active ingredient. It can even be used in the vegetable garden. For all pesticides, manufactured or organic</w:t>
      </w:r>
      <w:proofErr w:type="gramStart"/>
      <w:r w:rsidRPr="00F047DE">
        <w:rPr>
          <w:rFonts w:ascii="Cambria" w:eastAsia="Times New Roman" w:hAnsi="Cambria" w:cs="Times New Roman"/>
          <w:color w:val="000000"/>
          <w:sz w:val="24"/>
          <w:szCs w:val="24"/>
        </w:rPr>
        <w:t>,  follow</w:t>
      </w:r>
      <w:proofErr w:type="gramEnd"/>
      <w:r w:rsidRPr="00F047DE">
        <w:rPr>
          <w:rFonts w:ascii="Cambria" w:eastAsia="Times New Roman" w:hAnsi="Cambria" w:cs="Times New Roman"/>
          <w:color w:val="000000"/>
          <w:sz w:val="24"/>
          <w:szCs w:val="24"/>
        </w:rPr>
        <w:t xml:space="preserve"> the label instructions.</w:t>
      </w:r>
    </w:p>
    <w:p w:rsidR="00F047DE" w:rsidRPr="00F047DE" w:rsidRDefault="00F047DE" w:rsidP="00F047DE">
      <w:pPr>
        <w:spacing w:after="0" w:line="240" w:lineRule="auto"/>
        <w:rPr>
          <w:rFonts w:ascii="Times New Roman" w:eastAsia="Times New Roman" w:hAnsi="Times New Roman" w:cs="Times New Roman"/>
          <w:sz w:val="24"/>
          <w:szCs w:val="24"/>
        </w:rPr>
      </w:pPr>
    </w:p>
    <w:p w:rsidR="00F047DE" w:rsidRPr="00F047DE" w:rsidRDefault="00F047DE" w:rsidP="00F047DE">
      <w:pPr>
        <w:spacing w:after="0" w:line="240" w:lineRule="auto"/>
        <w:rPr>
          <w:rFonts w:ascii="Times New Roman" w:eastAsia="Times New Roman" w:hAnsi="Times New Roman" w:cs="Times New Roman"/>
          <w:sz w:val="24"/>
          <w:szCs w:val="24"/>
        </w:rPr>
      </w:pPr>
      <w:r w:rsidRPr="00F047DE">
        <w:rPr>
          <w:rFonts w:ascii="Cambria" w:eastAsia="Times New Roman" w:hAnsi="Cambria" w:cs="Times New Roman"/>
          <w:color w:val="000000"/>
          <w:sz w:val="24"/>
          <w:szCs w:val="24"/>
        </w:rPr>
        <w:t>Snails and slugs have also prospered in the moist weather. They are hiding under the lush foliage and in every crack and crevice in the landscape, to emerge at night to eat foliage and fruit. You can control them with a slug-and-snail bait. Baits can be in the form of large granules or small flakes. The granules last longer in the rainy weather, but may tempt birds. There are both organic and manufactured chemical forms of slug-and-snail bait.</w:t>
      </w:r>
    </w:p>
    <w:p w:rsidR="00F047DE" w:rsidRPr="00F047DE" w:rsidRDefault="00F047DE" w:rsidP="00F047DE">
      <w:pPr>
        <w:spacing w:after="0" w:line="240" w:lineRule="auto"/>
        <w:rPr>
          <w:rFonts w:ascii="Times New Roman" w:eastAsia="Times New Roman" w:hAnsi="Times New Roman" w:cs="Times New Roman"/>
          <w:sz w:val="24"/>
          <w:szCs w:val="24"/>
        </w:rPr>
      </w:pPr>
    </w:p>
    <w:p w:rsidR="00F047DE" w:rsidRPr="00F047DE" w:rsidRDefault="00F047DE" w:rsidP="00F047DE">
      <w:pPr>
        <w:spacing w:after="0" w:line="240" w:lineRule="auto"/>
        <w:rPr>
          <w:rFonts w:ascii="Times New Roman" w:eastAsia="Times New Roman" w:hAnsi="Times New Roman" w:cs="Times New Roman"/>
          <w:sz w:val="24"/>
          <w:szCs w:val="24"/>
        </w:rPr>
      </w:pPr>
      <w:r w:rsidRPr="00F047DE">
        <w:rPr>
          <w:rFonts w:ascii="Cambria" w:eastAsia="Times New Roman" w:hAnsi="Cambria" w:cs="Times New Roman"/>
          <w:color w:val="000000"/>
          <w:sz w:val="24"/>
          <w:szCs w:val="24"/>
        </w:rPr>
        <w:t>Early peaches are ripening now. If you protected them with an insecticide and fungicide spray every week, they probably escaped insect or disease damage. Unfortunately, birds and squirrels (and other mammals) are not discouraged by the spray programs. If they damaged the early fruit with their beaks, you can expect even more pressure on the later ripening fruit. Consider covering the trees with bird netting.</w:t>
      </w:r>
    </w:p>
    <w:p w:rsidR="00F047DE" w:rsidRPr="00F047DE" w:rsidRDefault="00F047DE" w:rsidP="00F047DE">
      <w:pPr>
        <w:spacing w:after="0" w:line="240" w:lineRule="auto"/>
        <w:rPr>
          <w:rFonts w:ascii="Times New Roman" w:eastAsia="Times New Roman" w:hAnsi="Times New Roman" w:cs="Times New Roman"/>
          <w:sz w:val="24"/>
          <w:szCs w:val="24"/>
        </w:rPr>
      </w:pPr>
    </w:p>
    <w:p w:rsidR="00F047DE" w:rsidRPr="00F047DE" w:rsidRDefault="00F047DE" w:rsidP="00F047DE">
      <w:pPr>
        <w:spacing w:after="0" w:line="240" w:lineRule="auto"/>
        <w:rPr>
          <w:rFonts w:ascii="Times New Roman" w:eastAsia="Times New Roman" w:hAnsi="Times New Roman" w:cs="Times New Roman"/>
          <w:sz w:val="24"/>
          <w:szCs w:val="24"/>
        </w:rPr>
      </w:pPr>
      <w:r w:rsidRPr="00F047DE">
        <w:rPr>
          <w:rFonts w:ascii="Cambria" w:eastAsia="Times New Roman" w:hAnsi="Cambria" w:cs="Times New Roman"/>
          <w:color w:val="000000"/>
          <w:sz w:val="24"/>
          <w:szCs w:val="24"/>
        </w:rPr>
        <w:t>Bird netting will not protect the ripening fruit from squirrels, rats, raccoons or other mammals. If you notice fruit disappearing or partially chewed fruit from their activities, you probably have to trap them with a live trap. If your community’s ordinances don’t prevent it, they can be destroyed or relocated several miles away.</w:t>
      </w:r>
    </w:p>
    <w:p w:rsidR="00F047DE" w:rsidRPr="00F047DE" w:rsidRDefault="00F047DE" w:rsidP="00F047DE">
      <w:pPr>
        <w:spacing w:after="0" w:line="240" w:lineRule="auto"/>
        <w:rPr>
          <w:rFonts w:ascii="Times New Roman" w:eastAsia="Times New Roman" w:hAnsi="Times New Roman" w:cs="Times New Roman"/>
          <w:sz w:val="24"/>
          <w:szCs w:val="24"/>
        </w:rPr>
      </w:pPr>
    </w:p>
    <w:p w:rsidR="00F047DE" w:rsidRPr="00F047DE" w:rsidRDefault="00F047DE" w:rsidP="00F047DE">
      <w:pPr>
        <w:spacing w:after="0" w:line="240" w:lineRule="auto"/>
        <w:rPr>
          <w:rFonts w:ascii="Times New Roman" w:eastAsia="Times New Roman" w:hAnsi="Times New Roman" w:cs="Times New Roman"/>
          <w:sz w:val="24"/>
          <w:szCs w:val="24"/>
        </w:rPr>
      </w:pPr>
      <w:r w:rsidRPr="00F047DE">
        <w:rPr>
          <w:rFonts w:ascii="Cambria" w:eastAsia="Times New Roman" w:hAnsi="Cambria" w:cs="Times New Roman"/>
          <w:color w:val="000000"/>
          <w:sz w:val="24"/>
          <w:szCs w:val="24"/>
        </w:rPr>
        <w:t xml:space="preserve">There are at least three types of caterpillars that feed on young live oak leaves. You’ll find the most noticeable species when they hang from the tree on long web strings. A </w:t>
      </w:r>
      <w:proofErr w:type="spellStart"/>
      <w:proofErr w:type="gramStart"/>
      <w:r w:rsidRPr="00F047DE">
        <w:rPr>
          <w:rFonts w:ascii="Cambria" w:eastAsia="Times New Roman" w:hAnsi="Cambria" w:cs="Times New Roman"/>
          <w:color w:val="000000"/>
          <w:sz w:val="24"/>
          <w:szCs w:val="24"/>
        </w:rPr>
        <w:t>Bt</w:t>
      </w:r>
      <w:proofErr w:type="spellEnd"/>
      <w:proofErr w:type="gramEnd"/>
      <w:r w:rsidRPr="00F047DE">
        <w:rPr>
          <w:rFonts w:ascii="Cambria" w:eastAsia="Times New Roman" w:hAnsi="Cambria" w:cs="Times New Roman"/>
          <w:color w:val="000000"/>
          <w:sz w:val="24"/>
          <w:szCs w:val="24"/>
        </w:rPr>
        <w:t xml:space="preserve"> product is the usual way to control caterpillars, but it is not usually necessary for live oak. Unless they are very young or stressed, live oaks live through a caterpillar attack without any long-term effects.</w:t>
      </w:r>
    </w:p>
    <w:p w:rsidR="00A977B8" w:rsidRDefault="00A977B8">
      <w:bookmarkStart w:id="0" w:name="_GoBack"/>
      <w:bookmarkEnd w:id="0"/>
    </w:p>
    <w:sectPr w:rsidR="00A9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DE"/>
    <w:rsid w:val="00A977B8"/>
    <w:rsid w:val="00B25DF4"/>
    <w:rsid w:val="00F0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DB8C1-F985-4558-9E71-E447CE89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2015-05-28T01:22:00Z</dcterms:created>
  <dcterms:modified xsi:type="dcterms:W3CDTF">2015-05-28T01:24:00Z</dcterms:modified>
</cp:coreProperties>
</file>